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8E645" w14:textId="0195E511" w:rsidR="00CA74E2" w:rsidRPr="00A5611A" w:rsidRDefault="00CA74E2" w:rsidP="00CA74E2">
      <w:pPr>
        <w:keepNext/>
        <w:keepLines/>
        <w:shd w:val="pct12" w:color="auto" w:fill="auto"/>
        <w:spacing w:before="240" w:after="0" w:line="240" w:lineRule="auto"/>
        <w:outlineLvl w:val="0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40"/>
          <w:szCs w:val="28"/>
        </w:rPr>
      </w:pPr>
      <w:bookmarkStart w:id="0" w:name="_Hlk133412139"/>
      <w:r w:rsidRPr="00A5611A"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40"/>
          <w:szCs w:val="28"/>
        </w:rPr>
        <w:t xml:space="preserve">Lesson: </w:t>
      </w:r>
      <w:r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40"/>
          <w:szCs w:val="28"/>
        </w:rPr>
        <w:t>Sexual Activity and Affirmative Consent</w:t>
      </w:r>
    </w:p>
    <w:bookmarkEnd w:id="0"/>
    <w:p w14:paraId="1796939A" w14:textId="77777777" w:rsidR="00CA74E2" w:rsidRPr="001066FD" w:rsidRDefault="00CA74E2" w:rsidP="00CA74E2">
      <w:pPr>
        <w:pStyle w:val="Heading2"/>
        <w:spacing w:after="0"/>
      </w:pPr>
      <w:r w:rsidRPr="001066FD">
        <w:t>Vocabulary Review Worksheet</w:t>
      </w:r>
    </w:p>
    <w:p w14:paraId="4F00034C" w14:textId="383ABE45" w:rsidR="00CA74E2" w:rsidRPr="00CA74E2" w:rsidRDefault="00CA74E2" w:rsidP="00CA74E2">
      <w:pPr>
        <w:pStyle w:val="ListParagraph"/>
        <w:numPr>
          <w:ilvl w:val="0"/>
          <w:numId w:val="9"/>
        </w:numPr>
        <w:rPr>
          <w:rFonts w:cstheme="minorHAnsi"/>
          <w:color w:val="000000"/>
        </w:rPr>
      </w:pPr>
      <w:r w:rsidRPr="00CA74E2">
        <w:rPr>
          <w:rFonts w:cstheme="minorHAnsi"/>
          <w:color w:val="000000"/>
        </w:rPr>
        <w:t>human sexual response cycle</w:t>
      </w:r>
    </w:p>
    <w:p w14:paraId="4E8B6754" w14:textId="0FEB2F7C" w:rsidR="00CA74E2" w:rsidRPr="00CA74E2" w:rsidRDefault="00CA74E2" w:rsidP="00CA74E2">
      <w:pPr>
        <w:pStyle w:val="ListParagraph"/>
        <w:numPr>
          <w:ilvl w:val="0"/>
          <w:numId w:val="9"/>
        </w:numPr>
        <w:rPr>
          <w:rFonts w:cstheme="minorHAnsi"/>
          <w:color w:val="000000"/>
        </w:rPr>
      </w:pPr>
      <w:r w:rsidRPr="00CA74E2">
        <w:rPr>
          <w:rFonts w:cstheme="minorHAnsi"/>
          <w:color w:val="000000"/>
        </w:rPr>
        <w:t>affirmative consent</w:t>
      </w:r>
    </w:p>
    <w:p w14:paraId="2CAFFE9E" w14:textId="4F0158E6" w:rsidR="00CA74E2" w:rsidRPr="00CA74E2" w:rsidRDefault="00CA74E2" w:rsidP="00CA74E2">
      <w:pPr>
        <w:pStyle w:val="ListParagraph"/>
        <w:numPr>
          <w:ilvl w:val="0"/>
          <w:numId w:val="9"/>
        </w:numPr>
        <w:rPr>
          <w:rFonts w:cstheme="minorHAnsi"/>
          <w:color w:val="000000"/>
        </w:rPr>
      </w:pPr>
      <w:r w:rsidRPr="00CA74E2">
        <w:rPr>
          <w:rFonts w:cstheme="minorHAnsi"/>
          <w:color w:val="000000"/>
        </w:rPr>
        <w:t>sexual agency</w:t>
      </w:r>
    </w:p>
    <w:p w14:paraId="76C7ACF1" w14:textId="40DD6325" w:rsidR="00CA74E2" w:rsidRPr="00CA74E2" w:rsidRDefault="00CA74E2" w:rsidP="00CA74E2">
      <w:pPr>
        <w:pStyle w:val="ListParagraph"/>
        <w:numPr>
          <w:ilvl w:val="0"/>
          <w:numId w:val="9"/>
        </w:numPr>
        <w:rPr>
          <w:rFonts w:cstheme="minorHAnsi"/>
          <w:color w:val="000000"/>
        </w:rPr>
      </w:pPr>
      <w:r w:rsidRPr="00CA74E2">
        <w:rPr>
          <w:rFonts w:cstheme="minorHAnsi"/>
          <w:color w:val="000000"/>
        </w:rPr>
        <w:t>orgasm</w:t>
      </w:r>
    </w:p>
    <w:p w14:paraId="300A3EAA" w14:textId="0A3C2829" w:rsidR="001733C8" w:rsidRPr="00CA74E2" w:rsidRDefault="00CA74E2" w:rsidP="00CA74E2">
      <w:pPr>
        <w:pStyle w:val="ListParagraph"/>
        <w:numPr>
          <w:ilvl w:val="0"/>
          <w:numId w:val="9"/>
        </w:numPr>
        <w:rPr>
          <w:rFonts w:cstheme="minorHAnsi"/>
        </w:rPr>
      </w:pPr>
      <w:r w:rsidRPr="00CA74E2">
        <w:rPr>
          <w:rFonts w:cstheme="minorHAnsi"/>
          <w:color w:val="000000"/>
        </w:rPr>
        <w:t>Masturbation</w:t>
      </w:r>
    </w:p>
    <w:p w14:paraId="0F4DD0BB" w14:textId="22911DF9" w:rsidR="00671DBD" w:rsidRPr="001066FD" w:rsidRDefault="00671DBD" w:rsidP="00671DBD">
      <w:pPr>
        <w:pStyle w:val="Heading2"/>
        <w:spacing w:after="0"/>
      </w:pPr>
      <w:r>
        <w:t>Lesson Quiz</w:t>
      </w:r>
    </w:p>
    <w:p w14:paraId="374D56BF" w14:textId="72391DDE" w:rsidR="00671DBD" w:rsidRPr="00CA74E2" w:rsidRDefault="00671DBD" w:rsidP="00671DBD">
      <w:pPr>
        <w:pStyle w:val="ListParagraph"/>
        <w:numPr>
          <w:ilvl w:val="0"/>
          <w:numId w:val="10"/>
        </w:numPr>
        <w:rPr>
          <w:rFonts w:cstheme="minorHAnsi"/>
          <w:color w:val="000000"/>
        </w:rPr>
      </w:pPr>
      <w:r w:rsidRPr="00671DBD">
        <w:rPr>
          <w:rFonts w:cstheme="minorHAnsi"/>
          <w:color w:val="000000"/>
        </w:rPr>
        <w:t>a. conscious and voluntary agreement to engage in sexual activity</w:t>
      </w:r>
    </w:p>
    <w:p w14:paraId="2D05BBCC" w14:textId="6B42659A" w:rsidR="00671DBD" w:rsidRPr="00CA74E2" w:rsidRDefault="00671DBD" w:rsidP="00671DBD">
      <w:pPr>
        <w:pStyle w:val="ListParagraph"/>
        <w:numPr>
          <w:ilvl w:val="0"/>
          <w:numId w:val="10"/>
        </w:numPr>
        <w:rPr>
          <w:rFonts w:cstheme="minorHAnsi"/>
          <w:color w:val="000000"/>
        </w:rPr>
      </w:pPr>
      <w:r w:rsidRPr="00671DBD">
        <w:rPr>
          <w:rFonts w:cstheme="minorHAnsi"/>
          <w:color w:val="000000"/>
        </w:rPr>
        <w:t>Answers may include friends, peer pressure, media, social media, songs, and movies.</w:t>
      </w:r>
    </w:p>
    <w:p w14:paraId="500255DA" w14:textId="47E434DC" w:rsidR="00671DBD" w:rsidRPr="00CA74E2" w:rsidRDefault="00671DBD" w:rsidP="00671DBD">
      <w:pPr>
        <w:pStyle w:val="ListParagraph"/>
        <w:numPr>
          <w:ilvl w:val="0"/>
          <w:numId w:val="10"/>
        </w:numPr>
        <w:rPr>
          <w:rFonts w:cstheme="minorHAnsi"/>
          <w:color w:val="000000"/>
        </w:rPr>
      </w:pPr>
      <w:r w:rsidRPr="00671DBD">
        <w:rPr>
          <w:rFonts w:cstheme="minorHAnsi"/>
          <w:color w:val="000000"/>
        </w:rPr>
        <w:t>a. physical</w:t>
      </w:r>
    </w:p>
    <w:p w14:paraId="2E59220B" w14:textId="77777777" w:rsidR="00671DBD" w:rsidRPr="00671DBD" w:rsidRDefault="00671DBD" w:rsidP="00671DBD">
      <w:pPr>
        <w:pStyle w:val="ListParagraph"/>
        <w:numPr>
          <w:ilvl w:val="0"/>
          <w:numId w:val="10"/>
        </w:numPr>
        <w:rPr>
          <w:rFonts w:cstheme="minorHAnsi"/>
          <w:color w:val="000000"/>
        </w:rPr>
      </w:pPr>
      <w:r w:rsidRPr="00671DBD">
        <w:rPr>
          <w:rFonts w:cstheme="minorHAnsi"/>
          <w:color w:val="000000"/>
        </w:rPr>
        <w:t>a. plateau phase = Heart rate, muscle tension, and respiration continue to increase.</w:t>
      </w:r>
    </w:p>
    <w:p w14:paraId="2C7BDB7C" w14:textId="77777777" w:rsidR="00671DBD" w:rsidRPr="00671DBD" w:rsidRDefault="00671DBD" w:rsidP="00671DBD">
      <w:pPr>
        <w:pStyle w:val="ListParagraph"/>
        <w:rPr>
          <w:rFonts w:cstheme="minorHAnsi"/>
          <w:color w:val="000000"/>
        </w:rPr>
      </w:pPr>
      <w:r w:rsidRPr="00671DBD">
        <w:rPr>
          <w:rFonts w:cstheme="minorHAnsi"/>
          <w:color w:val="000000"/>
        </w:rPr>
        <w:t>b. orgasm phase = The person experiences intense pleasure in the genital area as well as muscular contractions in the internal and external genitalia and throughout the body.</w:t>
      </w:r>
    </w:p>
    <w:p w14:paraId="269FF592" w14:textId="77777777" w:rsidR="00671DBD" w:rsidRPr="00671DBD" w:rsidRDefault="00671DBD" w:rsidP="00671DBD">
      <w:pPr>
        <w:pStyle w:val="ListParagraph"/>
        <w:rPr>
          <w:rFonts w:cstheme="minorHAnsi"/>
          <w:color w:val="000000"/>
        </w:rPr>
      </w:pPr>
      <w:r w:rsidRPr="00671DBD">
        <w:rPr>
          <w:rFonts w:cstheme="minorHAnsi"/>
          <w:color w:val="000000"/>
        </w:rPr>
        <w:t>c. resolution phase = Muscles relax, and the heart rate, respiration, and the blood flow to the internal and external genitalia returns to normal.</w:t>
      </w:r>
    </w:p>
    <w:p w14:paraId="346C3C1A" w14:textId="63F5D51E" w:rsidR="00671DBD" w:rsidRPr="00CA74E2" w:rsidRDefault="00671DBD" w:rsidP="00671DBD">
      <w:pPr>
        <w:pStyle w:val="ListParagraph"/>
        <w:rPr>
          <w:rFonts w:cstheme="minorHAnsi"/>
        </w:rPr>
      </w:pPr>
      <w:r w:rsidRPr="00671DBD">
        <w:rPr>
          <w:rFonts w:cstheme="minorHAnsi"/>
          <w:color w:val="000000"/>
        </w:rPr>
        <w:t>d. excitement phase = The heart rate increases, muscles may tense, the skin becomes flush, the nipples may become hard and sensitive, and blood flow increases to the genitals.</w:t>
      </w:r>
    </w:p>
    <w:p w14:paraId="3DDC73A9" w14:textId="77777777" w:rsidR="00CA74E2" w:rsidRPr="001066FD" w:rsidRDefault="00CA74E2" w:rsidP="00CA74E2">
      <w:pPr>
        <w:pStyle w:val="Heading2"/>
        <w:spacing w:after="0"/>
      </w:pPr>
      <w:r w:rsidRPr="001066FD">
        <w:t>Note-Taking Guide</w:t>
      </w:r>
    </w:p>
    <w:p w14:paraId="4D4E0252" w14:textId="0BB914A1" w:rsidR="00CA74E2" w:rsidRPr="00CA74E2" w:rsidRDefault="00CA74E2" w:rsidP="00CA74E2">
      <w:pPr>
        <w:rPr>
          <w:rFonts w:cstheme="minorHAnsi"/>
          <w:b/>
          <w:bCs/>
        </w:rPr>
      </w:pPr>
      <w:r w:rsidRPr="00CA74E2">
        <w:rPr>
          <w:rFonts w:cstheme="minorHAnsi"/>
          <w:b/>
          <w:bCs/>
        </w:rPr>
        <w:t>Influences on Teen Sexual Activity</w:t>
      </w:r>
    </w:p>
    <w:p w14:paraId="0C86022B" w14:textId="15A67CAF" w:rsidR="006046C7" w:rsidRPr="00CA74E2" w:rsidRDefault="00185B37" w:rsidP="00185B37">
      <w:pPr>
        <w:rPr>
          <w:rFonts w:cstheme="minorHAnsi"/>
        </w:rPr>
      </w:pPr>
      <w:r w:rsidRPr="00CA74E2">
        <w:rPr>
          <w:rFonts w:cstheme="minorHAnsi"/>
        </w:rPr>
        <w:t>1.</w:t>
      </w:r>
      <w:r w:rsidR="00CA74E2" w:rsidRPr="00CA74E2">
        <w:rPr>
          <w:rFonts w:cstheme="minorHAnsi"/>
        </w:rPr>
        <w:t xml:space="preserve"> Internal influences: my own expectations, my beliefs, values and emotions</w:t>
      </w:r>
    </w:p>
    <w:p w14:paraId="56D4CCD8" w14:textId="61EAB614" w:rsidR="006046C7" w:rsidRPr="00CA74E2" w:rsidRDefault="00CA74E2" w:rsidP="00CA74E2">
      <w:pPr>
        <w:rPr>
          <w:rFonts w:cstheme="minorHAnsi"/>
        </w:rPr>
      </w:pPr>
      <w:r w:rsidRPr="00CA74E2">
        <w:rPr>
          <w:rFonts w:cstheme="minorHAnsi"/>
        </w:rPr>
        <w:t>External influences: friends, media, peer pressure</w:t>
      </w:r>
    </w:p>
    <w:p w14:paraId="3CC36757" w14:textId="4C55BECE" w:rsidR="006046C7" w:rsidRPr="00CA74E2" w:rsidRDefault="006046C7" w:rsidP="006046C7">
      <w:pPr>
        <w:rPr>
          <w:rFonts w:cstheme="minorHAnsi"/>
          <w:b/>
          <w:bCs/>
        </w:rPr>
      </w:pPr>
      <w:r w:rsidRPr="00CA74E2">
        <w:rPr>
          <w:rFonts w:cstheme="minorHAnsi"/>
          <w:b/>
          <w:bCs/>
        </w:rPr>
        <w:t>Risks and Consequences of Being Sexually Active</w:t>
      </w:r>
    </w:p>
    <w:p w14:paraId="41AEEA71" w14:textId="460DB2A1" w:rsidR="00CA74E2" w:rsidRPr="00CA74E2" w:rsidRDefault="00185B37" w:rsidP="00185B37">
      <w:pPr>
        <w:rPr>
          <w:rFonts w:cstheme="minorHAnsi"/>
        </w:rPr>
      </w:pPr>
      <w:r w:rsidRPr="00CA74E2">
        <w:rPr>
          <w:rFonts w:cstheme="minorHAnsi"/>
        </w:rPr>
        <w:t xml:space="preserve">2. </w:t>
      </w:r>
      <w:r w:rsidR="00CA74E2" w:rsidRPr="00CA74E2">
        <w:rPr>
          <w:rFonts w:cstheme="minorHAnsi"/>
        </w:rPr>
        <w:t>Physical risks: Contracting and STD, becoming pregnant</w:t>
      </w:r>
    </w:p>
    <w:p w14:paraId="785FBA59" w14:textId="7804AA82" w:rsidR="007D38CF" w:rsidRPr="00CA74E2" w:rsidRDefault="00CA74E2" w:rsidP="006046C7">
      <w:pPr>
        <w:rPr>
          <w:rFonts w:cstheme="minorHAnsi"/>
        </w:rPr>
      </w:pPr>
      <w:r w:rsidRPr="00CA74E2">
        <w:rPr>
          <w:rFonts w:cstheme="minorHAnsi"/>
        </w:rPr>
        <w:t>Social risks: Comparing yourself to others, relationships may change</w:t>
      </w:r>
    </w:p>
    <w:p w14:paraId="660E43B9" w14:textId="485E5AF3" w:rsidR="00CA74E2" w:rsidRPr="00CA74E2" w:rsidRDefault="00CA74E2" w:rsidP="006046C7">
      <w:pPr>
        <w:rPr>
          <w:rFonts w:cstheme="minorHAnsi"/>
        </w:rPr>
      </w:pPr>
      <w:r w:rsidRPr="00CA74E2">
        <w:rPr>
          <w:rFonts w:cstheme="minorHAnsi"/>
        </w:rPr>
        <w:t>Mental risks: Anxiety, depression</w:t>
      </w:r>
    </w:p>
    <w:p w14:paraId="66D402B4" w14:textId="72DA687D" w:rsidR="00CA74E2" w:rsidRPr="00CA74E2" w:rsidRDefault="00CA74E2" w:rsidP="006046C7">
      <w:pPr>
        <w:rPr>
          <w:rFonts w:cstheme="minorHAnsi"/>
        </w:rPr>
      </w:pPr>
      <w:r w:rsidRPr="00CA74E2">
        <w:rPr>
          <w:rFonts w:cstheme="minorHAnsi"/>
        </w:rPr>
        <w:t>Emotional risks: Not having the emotional maturity to be in a sexual relationship, low self-esteem</w:t>
      </w:r>
    </w:p>
    <w:p w14:paraId="42436861" w14:textId="7B03A3F7" w:rsidR="006046C7" w:rsidRDefault="006046C7" w:rsidP="006046C7">
      <w:pPr>
        <w:rPr>
          <w:rFonts w:cstheme="minorHAnsi"/>
          <w:b/>
          <w:bCs/>
        </w:rPr>
      </w:pPr>
      <w:r w:rsidRPr="00CA74E2">
        <w:rPr>
          <w:rFonts w:cstheme="minorHAnsi"/>
          <w:b/>
          <w:bCs/>
        </w:rPr>
        <w:t>The Human Sexual Response Phase</w:t>
      </w:r>
      <w:r w:rsidR="002474E9" w:rsidRPr="00CA74E2">
        <w:rPr>
          <w:rFonts w:cstheme="minorHAnsi"/>
          <w:b/>
          <w:bCs/>
        </w:rPr>
        <w:t>s</w:t>
      </w:r>
    </w:p>
    <w:p w14:paraId="73448CCE" w14:textId="0E29563E" w:rsidR="005B5D06" w:rsidRPr="005B5D06" w:rsidRDefault="005B5D06" w:rsidP="006046C7">
      <w:pPr>
        <w:rPr>
          <w:rFonts w:cstheme="minorHAnsi"/>
        </w:rPr>
      </w:pPr>
      <w:r w:rsidRPr="005B5D06">
        <w:rPr>
          <w:rFonts w:cstheme="minorHAnsi"/>
        </w:rPr>
        <w:t>3.</w:t>
      </w:r>
    </w:p>
    <w:p w14:paraId="65080B5A" w14:textId="3C259A0A" w:rsidR="006046C7" w:rsidRDefault="006046C7" w:rsidP="006046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1C525F20" wp14:editId="285D4DC0">
            <wp:extent cx="5462270" cy="6998722"/>
            <wp:effectExtent l="19050" t="0" r="43180" b="12065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4C8C28AB" w14:textId="29CD6E74" w:rsidR="006046C7" w:rsidRPr="00CA74E2" w:rsidRDefault="006046C7" w:rsidP="006046C7">
      <w:pPr>
        <w:rPr>
          <w:rFonts w:cstheme="minorHAnsi"/>
          <w:b/>
          <w:bCs/>
        </w:rPr>
      </w:pPr>
      <w:r w:rsidRPr="00CA74E2">
        <w:rPr>
          <w:rFonts w:cstheme="minorHAnsi"/>
          <w:b/>
          <w:bCs/>
        </w:rPr>
        <w:t>Affirmative Consent</w:t>
      </w:r>
    </w:p>
    <w:p w14:paraId="5FA6A01C" w14:textId="689FB236" w:rsidR="006046C7" w:rsidRPr="00CA74E2" w:rsidRDefault="00185B37" w:rsidP="00CA74E2">
      <w:pPr>
        <w:tabs>
          <w:tab w:val="left" w:pos="9360"/>
        </w:tabs>
        <w:rPr>
          <w:rFonts w:cstheme="minorHAnsi"/>
        </w:rPr>
      </w:pPr>
      <w:r w:rsidRPr="00CA74E2">
        <w:rPr>
          <w:rFonts w:cstheme="minorHAnsi"/>
        </w:rPr>
        <w:t xml:space="preserve">4. </w:t>
      </w:r>
      <w:r w:rsidR="006046C7" w:rsidRPr="00CA74E2">
        <w:rPr>
          <w:rFonts w:cstheme="minorHAnsi"/>
        </w:rPr>
        <w:t>a conscious and voluntary agreement to engage in sexual activity</w:t>
      </w:r>
    </w:p>
    <w:p w14:paraId="1659396D" w14:textId="13EAEE4C" w:rsidR="006046C7" w:rsidRPr="00CA74E2" w:rsidRDefault="00185B37" w:rsidP="00185B37">
      <w:pPr>
        <w:rPr>
          <w:rFonts w:cstheme="minorHAnsi"/>
        </w:rPr>
      </w:pPr>
      <w:r w:rsidRPr="00CA74E2">
        <w:rPr>
          <w:rFonts w:cstheme="minorHAnsi"/>
        </w:rPr>
        <w:t xml:space="preserve">5. </w:t>
      </w:r>
      <w:r w:rsidR="00CA74E2" w:rsidRPr="00CA74E2">
        <w:rPr>
          <w:rFonts w:cstheme="minorHAnsi"/>
        </w:rPr>
        <w:t>People should ask for affirmative consent every time they are sexually active.</w:t>
      </w:r>
    </w:p>
    <w:p w14:paraId="77FCC99C" w14:textId="0BB306F3" w:rsidR="006046C7" w:rsidRPr="00CA74E2" w:rsidRDefault="00CA74E2" w:rsidP="00CA74E2">
      <w:pPr>
        <w:rPr>
          <w:rFonts w:cstheme="minorHAnsi"/>
        </w:rPr>
      </w:pPr>
      <w:r w:rsidRPr="00CA74E2">
        <w:rPr>
          <w:rFonts w:cstheme="minorHAnsi"/>
        </w:rPr>
        <w:lastRenderedPageBreak/>
        <w:t>Holding hands, giving hugs, kissing, touching in any way, any type of sexual activity</w:t>
      </w:r>
    </w:p>
    <w:p w14:paraId="2818447F" w14:textId="77777777" w:rsidR="00CA74E2" w:rsidRPr="00CA74E2" w:rsidRDefault="00185B37" w:rsidP="00185B37">
      <w:pPr>
        <w:rPr>
          <w:rFonts w:cstheme="minorHAnsi"/>
        </w:rPr>
      </w:pPr>
      <w:r w:rsidRPr="00CA74E2">
        <w:rPr>
          <w:rFonts w:cstheme="minorHAnsi"/>
        </w:rPr>
        <w:t xml:space="preserve">6. </w:t>
      </w:r>
      <w:r w:rsidR="006046C7" w:rsidRPr="00CA74E2">
        <w:rPr>
          <w:rFonts w:cstheme="minorHAnsi"/>
        </w:rPr>
        <w:t>Who</w:t>
      </w:r>
      <w:r w:rsidR="00CA74E2" w:rsidRPr="00CA74E2">
        <w:rPr>
          <w:rFonts w:cstheme="minorHAnsi"/>
        </w:rPr>
        <w:t>: The person and their partner</w:t>
      </w:r>
    </w:p>
    <w:p w14:paraId="292283F5" w14:textId="78F70B73" w:rsidR="006046C7" w:rsidRPr="00CA74E2" w:rsidRDefault="00CA74E2" w:rsidP="00185B37">
      <w:pPr>
        <w:rPr>
          <w:rFonts w:cstheme="minorHAnsi"/>
        </w:rPr>
      </w:pPr>
      <w:r w:rsidRPr="00CA74E2">
        <w:rPr>
          <w:rFonts w:cstheme="minorHAnsi"/>
        </w:rPr>
        <w:t>How often: Every time they participate in any type of touching or sexual activity.</w:t>
      </w:r>
    </w:p>
    <w:p w14:paraId="1A6DA8EF" w14:textId="77777777" w:rsidR="00CA74E2" w:rsidRPr="001066FD" w:rsidRDefault="00CA74E2" w:rsidP="00CA74E2">
      <w:pPr>
        <w:pStyle w:val="Heading2"/>
        <w:spacing w:after="0"/>
      </w:pPr>
      <w:r>
        <w:t>Skill-Building Challenge</w:t>
      </w:r>
    </w:p>
    <w:p w14:paraId="2D432839" w14:textId="613B29BE" w:rsidR="005F4F10" w:rsidRPr="00CA74E2" w:rsidRDefault="005F4F10" w:rsidP="00A329E0">
      <w:pPr>
        <w:rPr>
          <w:rFonts w:cstheme="minorHAnsi"/>
        </w:rPr>
      </w:pPr>
      <w:r w:rsidRPr="00CA74E2">
        <w:rPr>
          <w:rFonts w:cstheme="minorHAnsi"/>
          <w:szCs w:val="20"/>
        </w:rPr>
        <w:t xml:space="preserve">Student work will vary </w:t>
      </w:r>
      <w:r w:rsidR="00FE0C27" w:rsidRPr="00CA74E2">
        <w:rPr>
          <w:rFonts w:cstheme="minorHAnsi"/>
          <w:szCs w:val="20"/>
        </w:rPr>
        <w:t xml:space="preserve">based on the types of scenarios they choose to create. Make sure students use </w:t>
      </w:r>
      <w:r w:rsidR="00FE0C27" w:rsidRPr="00CA74E2">
        <w:rPr>
          <w:rFonts w:cstheme="minorHAnsi"/>
          <w:i/>
          <w:iCs/>
          <w:szCs w:val="20"/>
        </w:rPr>
        <w:t>I</w:t>
      </w:r>
      <w:r w:rsidR="00FE0C27" w:rsidRPr="00CA74E2">
        <w:rPr>
          <w:rFonts w:cstheme="minorHAnsi"/>
          <w:szCs w:val="20"/>
        </w:rPr>
        <w:t xml:space="preserve"> statements when writing both situations. Make sure student</w:t>
      </w:r>
      <w:r w:rsidR="007D38CF" w:rsidRPr="00CA74E2">
        <w:rPr>
          <w:rFonts w:cstheme="minorHAnsi"/>
          <w:szCs w:val="20"/>
        </w:rPr>
        <w:t>s</w:t>
      </w:r>
      <w:r w:rsidR="00FE0C27" w:rsidRPr="00CA74E2">
        <w:rPr>
          <w:rFonts w:cstheme="minorHAnsi"/>
          <w:szCs w:val="20"/>
        </w:rPr>
        <w:t xml:space="preserve"> describe any nonverbal communication skills that may be used in each situation. Students should have one situation </w:t>
      </w:r>
      <w:r w:rsidR="00FE0C27" w:rsidRPr="00CA74E2">
        <w:rPr>
          <w:rFonts w:cstheme="minorHAnsi"/>
          <w:u w:color="000000"/>
        </w:rPr>
        <w:t xml:space="preserve">in which they agree to the request, and one in which they use refusal skills to </w:t>
      </w:r>
      <w:r w:rsidR="007D38CF" w:rsidRPr="00CA74E2">
        <w:rPr>
          <w:rFonts w:cstheme="minorHAnsi"/>
          <w:u w:color="000000"/>
        </w:rPr>
        <w:t>decline</w:t>
      </w:r>
      <w:r w:rsidR="00FE0C27" w:rsidRPr="00CA74E2">
        <w:rPr>
          <w:rFonts w:cstheme="minorHAnsi"/>
          <w:u w:color="000000"/>
        </w:rPr>
        <w:t xml:space="preserve"> the request.</w:t>
      </w:r>
    </w:p>
    <w:sectPr w:rsidR="005F4F10" w:rsidRPr="00CA74E2" w:rsidSect="00DA7162">
      <w:headerReference w:type="default" r:id="rId12"/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23A51" w14:textId="77777777" w:rsidR="00CA74E2" w:rsidRDefault="00CA74E2" w:rsidP="00CA74E2">
      <w:pPr>
        <w:spacing w:after="0" w:line="240" w:lineRule="auto"/>
      </w:pPr>
      <w:r>
        <w:separator/>
      </w:r>
    </w:p>
  </w:endnote>
  <w:endnote w:type="continuationSeparator" w:id="0">
    <w:p w14:paraId="0DA04C07" w14:textId="77777777" w:rsidR="00CA74E2" w:rsidRDefault="00CA74E2" w:rsidP="00CA7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E248E" w14:textId="77777777" w:rsidR="00CA74E2" w:rsidRDefault="00CA74E2" w:rsidP="00CA74E2">
      <w:pPr>
        <w:spacing w:after="0" w:line="240" w:lineRule="auto"/>
      </w:pPr>
      <w:r>
        <w:separator/>
      </w:r>
    </w:p>
  </w:footnote>
  <w:footnote w:type="continuationSeparator" w:id="0">
    <w:p w14:paraId="14BF5DE8" w14:textId="77777777" w:rsidR="00CA74E2" w:rsidRDefault="00CA74E2" w:rsidP="00CA74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743E4" w14:textId="18ABD100" w:rsidR="00CA74E2" w:rsidRPr="00A5611A" w:rsidRDefault="00CA74E2" w:rsidP="00CA74E2">
    <w:pPr>
      <w:pStyle w:val="Heading2"/>
      <w:spacing w:before="0" w:after="0" w:line="240" w:lineRule="auto"/>
      <w:jc w:val="center"/>
      <w:rPr>
        <w:i/>
        <w:u w:val="none"/>
      </w:rPr>
    </w:pPr>
    <w:bookmarkStart w:id="1" w:name="_Hlk133412160"/>
    <w:r w:rsidRPr="00A5611A">
      <w:rPr>
        <w:i/>
        <w:u w:val="none"/>
      </w:rPr>
      <w:t xml:space="preserve">Live Well: </w:t>
    </w:r>
    <w:r>
      <w:rPr>
        <w:i/>
        <w:u w:val="none"/>
      </w:rPr>
      <w:t>Reproductive and Sexual</w:t>
    </w:r>
    <w:r w:rsidRPr="00A5611A">
      <w:rPr>
        <w:i/>
        <w:u w:val="none"/>
      </w:rPr>
      <w:t xml:space="preserve"> Health</w:t>
    </w:r>
  </w:p>
  <w:p w14:paraId="0044506F" w14:textId="77777777" w:rsidR="00CA74E2" w:rsidRDefault="00CA74E2" w:rsidP="00CA74E2">
    <w:pPr>
      <w:keepNext/>
      <w:keepLines/>
      <w:spacing w:after="0" w:line="240" w:lineRule="auto"/>
      <w:jc w:val="center"/>
      <w:outlineLvl w:val="1"/>
      <w:rPr>
        <w:rFonts w:asciiTheme="majorHAnsi" w:eastAsiaTheme="majorEastAsia" w:hAnsiTheme="majorHAnsi" w:cstheme="majorBidi"/>
        <w:b/>
        <w:bCs/>
        <w:color w:val="2F5496" w:themeColor="accent1" w:themeShade="BF"/>
        <w:sz w:val="32"/>
        <w:szCs w:val="26"/>
      </w:rPr>
    </w:pPr>
    <w:r w:rsidRPr="00A5611A">
      <w:rPr>
        <w:rFonts w:asciiTheme="majorHAnsi" w:eastAsiaTheme="majorEastAsia" w:hAnsiTheme="majorHAnsi" w:cstheme="majorBidi"/>
        <w:b/>
        <w:bCs/>
        <w:color w:val="2F5496" w:themeColor="accent1" w:themeShade="BF"/>
        <w:sz w:val="32"/>
        <w:szCs w:val="26"/>
      </w:rPr>
      <w:t>Answer Key</w:t>
    </w:r>
  </w:p>
  <w:bookmarkEnd w:id="1"/>
  <w:p w14:paraId="0FC714F9" w14:textId="77777777" w:rsidR="00CA74E2" w:rsidRDefault="00CA74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72EC3"/>
    <w:multiLevelType w:val="hybridMultilevel"/>
    <w:tmpl w:val="463E0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C3972"/>
    <w:multiLevelType w:val="hybridMultilevel"/>
    <w:tmpl w:val="463E06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B4660"/>
    <w:multiLevelType w:val="hybridMultilevel"/>
    <w:tmpl w:val="B60CA0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5723DB"/>
    <w:multiLevelType w:val="hybridMultilevel"/>
    <w:tmpl w:val="80F26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2399E"/>
    <w:multiLevelType w:val="hybridMultilevel"/>
    <w:tmpl w:val="C6449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873BAC"/>
    <w:multiLevelType w:val="hybridMultilevel"/>
    <w:tmpl w:val="07744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322519"/>
    <w:multiLevelType w:val="hybridMultilevel"/>
    <w:tmpl w:val="0CF68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ED7B0C"/>
    <w:multiLevelType w:val="hybridMultilevel"/>
    <w:tmpl w:val="00423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A43B5F"/>
    <w:multiLevelType w:val="hybridMultilevel"/>
    <w:tmpl w:val="C64495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DC1C8B"/>
    <w:multiLevelType w:val="hybridMultilevel"/>
    <w:tmpl w:val="83408C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77406">
    <w:abstractNumId w:val="7"/>
  </w:num>
  <w:num w:numId="2" w16cid:durableId="1992127037">
    <w:abstractNumId w:val="4"/>
  </w:num>
  <w:num w:numId="3" w16cid:durableId="1317959056">
    <w:abstractNumId w:val="3"/>
  </w:num>
  <w:num w:numId="4" w16cid:durableId="217321982">
    <w:abstractNumId w:val="8"/>
  </w:num>
  <w:num w:numId="5" w16cid:durableId="1695886625">
    <w:abstractNumId w:val="5"/>
  </w:num>
  <w:num w:numId="6" w16cid:durableId="1584142861">
    <w:abstractNumId w:val="2"/>
  </w:num>
  <w:num w:numId="7" w16cid:durableId="1499417055">
    <w:abstractNumId w:val="6"/>
  </w:num>
  <w:num w:numId="8" w16cid:durableId="1583250146">
    <w:abstractNumId w:val="9"/>
  </w:num>
  <w:num w:numId="9" w16cid:durableId="922225885">
    <w:abstractNumId w:val="0"/>
  </w:num>
  <w:num w:numId="10" w16cid:durableId="18627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9E0"/>
    <w:rsid w:val="000D24A8"/>
    <w:rsid w:val="000E3B23"/>
    <w:rsid w:val="00141CED"/>
    <w:rsid w:val="00170221"/>
    <w:rsid w:val="001733C8"/>
    <w:rsid w:val="00185B37"/>
    <w:rsid w:val="00237ECF"/>
    <w:rsid w:val="002474E9"/>
    <w:rsid w:val="002A309D"/>
    <w:rsid w:val="003A7CC4"/>
    <w:rsid w:val="00437841"/>
    <w:rsid w:val="00447468"/>
    <w:rsid w:val="004A5989"/>
    <w:rsid w:val="00501FB4"/>
    <w:rsid w:val="00555065"/>
    <w:rsid w:val="00557659"/>
    <w:rsid w:val="005B5D06"/>
    <w:rsid w:val="005F4F10"/>
    <w:rsid w:val="006046C7"/>
    <w:rsid w:val="00670390"/>
    <w:rsid w:val="00671DBD"/>
    <w:rsid w:val="006B7F31"/>
    <w:rsid w:val="007A76A5"/>
    <w:rsid w:val="007D38CF"/>
    <w:rsid w:val="00826F34"/>
    <w:rsid w:val="008328C4"/>
    <w:rsid w:val="00944BB2"/>
    <w:rsid w:val="00996CC4"/>
    <w:rsid w:val="00997C57"/>
    <w:rsid w:val="00A329E0"/>
    <w:rsid w:val="00A6451D"/>
    <w:rsid w:val="00A920B1"/>
    <w:rsid w:val="00AA0783"/>
    <w:rsid w:val="00CA74E2"/>
    <w:rsid w:val="00CE6E88"/>
    <w:rsid w:val="00DA7162"/>
    <w:rsid w:val="00F07C0C"/>
    <w:rsid w:val="00FE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C2589"/>
  <w15:chartTrackingRefBased/>
  <w15:docId w15:val="{405C3019-01CE-486B-8086-DD4FE4456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74E2"/>
    <w:pPr>
      <w:keepNext/>
      <w:keepLines/>
      <w:spacing w:before="240" w:after="240" w:line="276" w:lineRule="auto"/>
      <w:outlineLvl w:val="1"/>
    </w:pPr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29E0"/>
    <w:pPr>
      <w:ind w:left="720"/>
      <w:contextualSpacing/>
    </w:pPr>
  </w:style>
  <w:style w:type="table" w:styleId="GridTable4-Accent1">
    <w:name w:val="Grid Table 4 Accent 1"/>
    <w:basedOn w:val="TableNormal"/>
    <w:uiPriority w:val="49"/>
    <w:rsid w:val="00237EC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1">
    <w:name w:val="Grid Table 2 Accent 1"/>
    <w:basedOn w:val="TableNormal"/>
    <w:uiPriority w:val="47"/>
    <w:rsid w:val="00170221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01F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FB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474E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A74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4E2"/>
  </w:style>
  <w:style w:type="paragraph" w:styleId="Footer">
    <w:name w:val="footer"/>
    <w:basedOn w:val="Normal"/>
    <w:link w:val="FooterChar"/>
    <w:uiPriority w:val="99"/>
    <w:unhideWhenUsed/>
    <w:rsid w:val="00CA74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4E2"/>
  </w:style>
  <w:style w:type="character" w:customStyle="1" w:styleId="Heading2Char">
    <w:name w:val="Heading 2 Char"/>
    <w:basedOn w:val="DefaultParagraphFont"/>
    <w:link w:val="Heading2"/>
    <w:uiPriority w:val="9"/>
    <w:rsid w:val="00CA74E2"/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24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5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5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2B0AB51-76C6-4A97-9D88-FBC8F2E2B74E}" type="doc">
      <dgm:prSet loTypeId="urn:microsoft.com/office/officeart/2005/8/layout/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D7B8492A-7B45-4AD0-821A-33AEC098A89C}">
      <dgm:prSet phldrT="[Text]" custT="1"/>
      <dgm:spPr/>
      <dgm:t>
        <a:bodyPr/>
        <a:lstStyle/>
        <a:p>
          <a:r>
            <a:rPr lang="en-US" sz="1400" b="1" u="sng">
              <a:solidFill>
                <a:srgbClr val="FF0000"/>
              </a:solidFill>
            </a:rPr>
            <a:t>Excitement</a:t>
          </a:r>
          <a:r>
            <a:rPr lang="en-US" sz="1400"/>
            <a:t> Phase </a:t>
          </a:r>
        </a:p>
      </dgm:t>
    </dgm:pt>
    <dgm:pt modelId="{FFF08393-C388-4E9E-BCBF-072E1A7961ED}" type="parTrans" cxnId="{0F54448A-145D-4F1C-9CDB-8237D10B1A9D}">
      <dgm:prSet/>
      <dgm:spPr/>
      <dgm:t>
        <a:bodyPr/>
        <a:lstStyle/>
        <a:p>
          <a:endParaRPr lang="en-US"/>
        </a:p>
      </dgm:t>
    </dgm:pt>
    <dgm:pt modelId="{65917748-A687-414F-83EC-8C5EAE1F32F2}" type="sibTrans" cxnId="{0F54448A-145D-4F1C-9CDB-8237D10B1A9D}">
      <dgm:prSet/>
      <dgm:spPr/>
      <dgm:t>
        <a:bodyPr/>
        <a:lstStyle/>
        <a:p>
          <a:endParaRPr lang="en-US"/>
        </a:p>
      </dgm:t>
    </dgm:pt>
    <dgm:pt modelId="{6ECFA01C-4A42-4D49-9BE2-F6D30BFB7ADA}">
      <dgm:prSet phldrT="[Text]"/>
      <dgm:spPr/>
      <dgm:t>
        <a:bodyPr/>
        <a:lstStyle/>
        <a:p>
          <a:r>
            <a:rPr lang="en-US"/>
            <a:t>Individuals in this phase have an increase in </a:t>
          </a:r>
          <a:r>
            <a:rPr lang="en-US" b="1" u="sng">
              <a:solidFill>
                <a:srgbClr val="FF0000"/>
              </a:solidFill>
            </a:rPr>
            <a:t>heart rate</a:t>
          </a:r>
          <a:r>
            <a:rPr lang="en-US"/>
            <a:t>, muscles may </a:t>
          </a:r>
          <a:r>
            <a:rPr lang="en-US" b="1" u="sng">
              <a:solidFill>
                <a:srgbClr val="FF0000"/>
              </a:solidFill>
            </a:rPr>
            <a:t>tense</a:t>
          </a:r>
          <a:r>
            <a:rPr lang="en-US"/>
            <a:t>, skin becomes </a:t>
          </a:r>
          <a:r>
            <a:rPr lang="en-US" b="1" u="sng">
              <a:solidFill>
                <a:srgbClr val="FF0000"/>
              </a:solidFill>
            </a:rPr>
            <a:t>flush</a:t>
          </a:r>
          <a:r>
            <a:rPr lang="en-US"/>
            <a:t>, the nipples may become hard and </a:t>
          </a:r>
          <a:r>
            <a:rPr lang="en-US" b="1" u="sng">
              <a:solidFill>
                <a:srgbClr val="FF0000"/>
              </a:solidFill>
            </a:rPr>
            <a:t>sensitive</a:t>
          </a:r>
          <a:r>
            <a:rPr lang="en-US"/>
            <a:t>, and blood flow increases to the </a:t>
          </a:r>
          <a:r>
            <a:rPr lang="en-US" b="1" u="sng">
              <a:solidFill>
                <a:srgbClr val="FF0000"/>
              </a:solidFill>
            </a:rPr>
            <a:t>genitals</a:t>
          </a:r>
          <a:r>
            <a:rPr lang="en-US"/>
            <a:t>. </a:t>
          </a:r>
        </a:p>
      </dgm:t>
    </dgm:pt>
    <dgm:pt modelId="{6DA8E9DF-ACE0-4C5A-B975-ABEF3B462B23}" type="parTrans" cxnId="{D0A30CE4-D213-4200-BDA3-C7F640B7C0DC}">
      <dgm:prSet/>
      <dgm:spPr/>
      <dgm:t>
        <a:bodyPr/>
        <a:lstStyle/>
        <a:p>
          <a:endParaRPr lang="en-US"/>
        </a:p>
      </dgm:t>
    </dgm:pt>
    <dgm:pt modelId="{723861CC-3A96-48F2-81E5-4C41B5F65599}" type="sibTrans" cxnId="{D0A30CE4-D213-4200-BDA3-C7F640B7C0DC}">
      <dgm:prSet/>
      <dgm:spPr/>
      <dgm:t>
        <a:bodyPr/>
        <a:lstStyle/>
        <a:p>
          <a:endParaRPr lang="en-US"/>
        </a:p>
      </dgm:t>
    </dgm:pt>
    <dgm:pt modelId="{0EBBAAA0-8C3C-43F3-8983-47854AC6D326}">
      <dgm:prSet phldrT="[Text]" custT="1"/>
      <dgm:spPr/>
      <dgm:t>
        <a:bodyPr/>
        <a:lstStyle/>
        <a:p>
          <a:r>
            <a:rPr lang="en-US" sz="1400" b="1" u="sng">
              <a:solidFill>
                <a:srgbClr val="FF0000"/>
              </a:solidFill>
            </a:rPr>
            <a:t>Plateau</a:t>
          </a:r>
          <a:r>
            <a:rPr lang="en-US" sz="1400"/>
            <a:t> Phase </a:t>
          </a:r>
        </a:p>
      </dgm:t>
    </dgm:pt>
    <dgm:pt modelId="{40CFB0B5-E165-4BC5-8249-403ED868A669}" type="parTrans" cxnId="{C9B38021-A476-46A7-9E77-253ED634C912}">
      <dgm:prSet/>
      <dgm:spPr/>
      <dgm:t>
        <a:bodyPr/>
        <a:lstStyle/>
        <a:p>
          <a:endParaRPr lang="en-US"/>
        </a:p>
      </dgm:t>
    </dgm:pt>
    <dgm:pt modelId="{43353BA0-0F78-4821-BFB1-3EFCFAA7B8F3}" type="sibTrans" cxnId="{C9B38021-A476-46A7-9E77-253ED634C912}">
      <dgm:prSet/>
      <dgm:spPr/>
      <dgm:t>
        <a:bodyPr/>
        <a:lstStyle/>
        <a:p>
          <a:endParaRPr lang="en-US"/>
        </a:p>
      </dgm:t>
    </dgm:pt>
    <dgm:pt modelId="{52235184-0CBF-4BB6-9ED2-0A7AA5E0AA67}">
      <dgm:prSet phldrT="[Text]"/>
      <dgm:spPr/>
      <dgm:t>
        <a:bodyPr/>
        <a:lstStyle/>
        <a:p>
          <a:r>
            <a:rPr lang="en-US"/>
            <a:t>This phase is an extension of the </a:t>
          </a:r>
          <a:r>
            <a:rPr lang="en-US" b="1" u="sng">
              <a:solidFill>
                <a:srgbClr val="FF0000"/>
              </a:solidFill>
            </a:rPr>
            <a:t>excitement</a:t>
          </a:r>
          <a:r>
            <a:rPr lang="en-US"/>
            <a:t> phase. Heart rate, </a:t>
          </a:r>
          <a:r>
            <a:rPr lang="en-US" b="1" u="sng">
              <a:solidFill>
                <a:srgbClr val="FF0000"/>
              </a:solidFill>
            </a:rPr>
            <a:t>muscle tension</a:t>
          </a:r>
          <a:r>
            <a:rPr lang="en-US"/>
            <a:t>, and </a:t>
          </a:r>
          <a:r>
            <a:rPr lang="en-US" b="1" u="sng">
              <a:solidFill>
                <a:srgbClr val="FF0000"/>
              </a:solidFill>
            </a:rPr>
            <a:t>respiration</a:t>
          </a:r>
          <a:r>
            <a:rPr lang="en-US"/>
            <a:t> continue to increase.</a:t>
          </a:r>
        </a:p>
      </dgm:t>
    </dgm:pt>
    <dgm:pt modelId="{F964481D-FFE7-4B81-97E8-51A5A8288A0B}" type="parTrans" cxnId="{A03A58E9-99CA-4C41-B11A-ABB2FF141A77}">
      <dgm:prSet/>
      <dgm:spPr/>
      <dgm:t>
        <a:bodyPr/>
        <a:lstStyle/>
        <a:p>
          <a:endParaRPr lang="en-US"/>
        </a:p>
      </dgm:t>
    </dgm:pt>
    <dgm:pt modelId="{9953DD18-0255-4503-B8FB-5678C49D76A1}" type="sibTrans" cxnId="{A03A58E9-99CA-4C41-B11A-ABB2FF141A77}">
      <dgm:prSet/>
      <dgm:spPr/>
      <dgm:t>
        <a:bodyPr/>
        <a:lstStyle/>
        <a:p>
          <a:endParaRPr lang="en-US"/>
        </a:p>
      </dgm:t>
    </dgm:pt>
    <dgm:pt modelId="{4CBF8623-F2DF-45A6-8AA6-969045A5E8E7}">
      <dgm:prSet phldrT="[Text]" custT="1"/>
      <dgm:spPr/>
      <dgm:t>
        <a:bodyPr/>
        <a:lstStyle/>
        <a:p>
          <a:r>
            <a:rPr lang="en-US" sz="1400" b="1" u="sng">
              <a:solidFill>
                <a:srgbClr val="FF0000"/>
              </a:solidFill>
            </a:rPr>
            <a:t>Orgasm</a:t>
          </a:r>
          <a:r>
            <a:rPr lang="en-US" sz="1400"/>
            <a:t> Phase </a:t>
          </a:r>
        </a:p>
      </dgm:t>
    </dgm:pt>
    <dgm:pt modelId="{1F804014-1DF4-4EFB-80CD-96C2BBFF46C8}" type="parTrans" cxnId="{5FD8961E-CA8F-403D-82C8-3D04AF460284}">
      <dgm:prSet/>
      <dgm:spPr/>
      <dgm:t>
        <a:bodyPr/>
        <a:lstStyle/>
        <a:p>
          <a:endParaRPr lang="en-US"/>
        </a:p>
      </dgm:t>
    </dgm:pt>
    <dgm:pt modelId="{33677D9C-9DFC-4BB1-96C5-6667A5E0EDD8}" type="sibTrans" cxnId="{5FD8961E-CA8F-403D-82C8-3D04AF460284}">
      <dgm:prSet/>
      <dgm:spPr/>
      <dgm:t>
        <a:bodyPr/>
        <a:lstStyle/>
        <a:p>
          <a:endParaRPr lang="en-US"/>
        </a:p>
      </dgm:t>
    </dgm:pt>
    <dgm:pt modelId="{3C7D4604-D697-4C6E-B1D1-EDE5DEE92530}">
      <dgm:prSet phldrT="[Text]"/>
      <dgm:spPr/>
      <dgm:t>
        <a:bodyPr/>
        <a:lstStyle/>
        <a:p>
          <a:r>
            <a:rPr lang="en-US"/>
            <a:t>This is the </a:t>
          </a:r>
          <a:r>
            <a:rPr lang="en-US" b="1" u="sng">
              <a:solidFill>
                <a:srgbClr val="FF0000"/>
              </a:solidFill>
            </a:rPr>
            <a:t>shortest</a:t>
          </a:r>
          <a:r>
            <a:rPr lang="en-US" b="1"/>
            <a:t> </a:t>
          </a:r>
          <a:r>
            <a:rPr lang="en-US"/>
            <a:t>phase. </a:t>
          </a:r>
          <a:r>
            <a:rPr lang="en-US" b="1" u="sng">
              <a:solidFill>
                <a:srgbClr val="FF0000"/>
              </a:solidFill>
            </a:rPr>
            <a:t>Orgasm</a:t>
          </a:r>
          <a:r>
            <a:rPr lang="en-US"/>
            <a:t> is the climax of the sexual response, and many individuals experience intense </a:t>
          </a:r>
          <a:r>
            <a:rPr lang="en-US" b="1" u="sng">
              <a:solidFill>
                <a:srgbClr val="FF0000"/>
              </a:solidFill>
            </a:rPr>
            <a:t>pleasure</a:t>
          </a:r>
          <a:r>
            <a:rPr lang="en-US"/>
            <a:t> in the genital area as well as muscular </a:t>
          </a:r>
          <a:r>
            <a:rPr lang="en-US" b="1" u="sng">
              <a:solidFill>
                <a:srgbClr val="FF0000"/>
              </a:solidFill>
            </a:rPr>
            <a:t>contractions</a:t>
          </a:r>
          <a:r>
            <a:rPr lang="en-US"/>
            <a:t> in the internal and external genitalia and throughout the body. </a:t>
          </a:r>
        </a:p>
      </dgm:t>
    </dgm:pt>
    <dgm:pt modelId="{099B3B17-B864-4211-B680-6AD1E5CCB531}" type="parTrans" cxnId="{1FB8F102-8EC5-4201-A55F-D31835F40A67}">
      <dgm:prSet/>
      <dgm:spPr/>
      <dgm:t>
        <a:bodyPr/>
        <a:lstStyle/>
        <a:p>
          <a:endParaRPr lang="en-US"/>
        </a:p>
      </dgm:t>
    </dgm:pt>
    <dgm:pt modelId="{44746828-2F1C-4C36-97DB-CD1C37C3DB0C}" type="sibTrans" cxnId="{1FB8F102-8EC5-4201-A55F-D31835F40A67}">
      <dgm:prSet/>
      <dgm:spPr/>
      <dgm:t>
        <a:bodyPr/>
        <a:lstStyle/>
        <a:p>
          <a:endParaRPr lang="en-US"/>
        </a:p>
      </dgm:t>
    </dgm:pt>
    <dgm:pt modelId="{DB26B447-AE03-4FE5-AEBF-6DC2CF09DD78}">
      <dgm:prSet phldrT="[Text]"/>
      <dgm:spPr/>
      <dgm:t>
        <a:bodyPr/>
        <a:lstStyle/>
        <a:p>
          <a:r>
            <a:rPr lang="en-US"/>
            <a:t>The muscles </a:t>
          </a:r>
          <a:r>
            <a:rPr lang="en-US" b="1" u="sng">
              <a:solidFill>
                <a:srgbClr val="FF0000"/>
              </a:solidFill>
            </a:rPr>
            <a:t>relax</a:t>
          </a:r>
          <a:r>
            <a:rPr lang="en-US" b="0"/>
            <a:t>,</a:t>
          </a:r>
          <a:r>
            <a:rPr lang="en-US"/>
            <a:t> the heart rate and respiration return to </a:t>
          </a:r>
          <a:r>
            <a:rPr lang="en-US" b="1" u="sng">
              <a:solidFill>
                <a:srgbClr val="FF0000"/>
              </a:solidFill>
            </a:rPr>
            <a:t>normal</a:t>
          </a:r>
          <a:r>
            <a:rPr lang="en-US" b="0"/>
            <a:t>, </a:t>
          </a:r>
          <a:r>
            <a:rPr lang="en-US"/>
            <a:t>and the </a:t>
          </a:r>
          <a:r>
            <a:rPr lang="en-US" b="1" u="sng">
              <a:solidFill>
                <a:srgbClr val="FF0000"/>
              </a:solidFill>
            </a:rPr>
            <a:t>blood</a:t>
          </a:r>
          <a:r>
            <a:rPr lang="en-US" b="1"/>
            <a:t> </a:t>
          </a:r>
          <a:r>
            <a:rPr lang="en-US" b="1" u="sng">
              <a:solidFill>
                <a:srgbClr val="FF0000"/>
              </a:solidFill>
            </a:rPr>
            <a:t>flow</a:t>
          </a:r>
          <a:r>
            <a:rPr lang="en-US"/>
            <a:t> to the internal and external genitalia returns to normal. </a:t>
          </a:r>
        </a:p>
      </dgm:t>
    </dgm:pt>
    <dgm:pt modelId="{D3721086-B545-4E00-B6F0-E51859A4690E}" type="parTrans" cxnId="{93ADFD16-7FCB-4493-9F65-A53939F3973F}">
      <dgm:prSet/>
      <dgm:spPr/>
      <dgm:t>
        <a:bodyPr/>
        <a:lstStyle/>
        <a:p>
          <a:endParaRPr lang="en-US"/>
        </a:p>
      </dgm:t>
    </dgm:pt>
    <dgm:pt modelId="{6BCB0DE1-14F4-41EB-ACDF-E664181E6CF2}" type="sibTrans" cxnId="{93ADFD16-7FCB-4493-9F65-A53939F3973F}">
      <dgm:prSet/>
      <dgm:spPr/>
      <dgm:t>
        <a:bodyPr/>
        <a:lstStyle/>
        <a:p>
          <a:endParaRPr lang="en-US"/>
        </a:p>
      </dgm:t>
    </dgm:pt>
    <dgm:pt modelId="{5D221295-8AC6-450A-AF67-C08A66E974D0}">
      <dgm:prSet phldrT="[Text]" custT="1"/>
      <dgm:spPr/>
      <dgm:t>
        <a:bodyPr/>
        <a:lstStyle/>
        <a:p>
          <a:r>
            <a:rPr lang="en-US" sz="1400" b="1" u="sng">
              <a:solidFill>
                <a:srgbClr val="FF0000"/>
              </a:solidFill>
            </a:rPr>
            <a:t>Resolution</a:t>
          </a:r>
          <a:r>
            <a:rPr lang="en-US" sz="1400"/>
            <a:t> Phase </a:t>
          </a:r>
        </a:p>
      </dgm:t>
    </dgm:pt>
    <dgm:pt modelId="{34B2D8AC-C568-4C6F-86FE-70653338002E}" type="parTrans" cxnId="{32DC4AAE-9ABA-4B5A-8ED8-7CD6CFF77A90}">
      <dgm:prSet/>
      <dgm:spPr/>
      <dgm:t>
        <a:bodyPr/>
        <a:lstStyle/>
        <a:p>
          <a:endParaRPr lang="en-US"/>
        </a:p>
      </dgm:t>
    </dgm:pt>
    <dgm:pt modelId="{28BC473B-9FE9-473C-9880-26B1FC878E00}" type="sibTrans" cxnId="{32DC4AAE-9ABA-4B5A-8ED8-7CD6CFF77A90}">
      <dgm:prSet/>
      <dgm:spPr/>
      <dgm:t>
        <a:bodyPr/>
        <a:lstStyle/>
        <a:p>
          <a:endParaRPr lang="en-US"/>
        </a:p>
      </dgm:t>
    </dgm:pt>
    <dgm:pt modelId="{FD303CD2-5239-449F-916E-D0288D265898}" type="pres">
      <dgm:prSet presAssocID="{A2B0AB51-76C6-4A97-9D88-FBC8F2E2B74E}" presName="Name0" presStyleCnt="0">
        <dgm:presLayoutVars>
          <dgm:dir/>
          <dgm:animLvl val="lvl"/>
          <dgm:resizeHandles val="exact"/>
        </dgm:presLayoutVars>
      </dgm:prSet>
      <dgm:spPr/>
    </dgm:pt>
    <dgm:pt modelId="{702DE7C7-5CB3-48B2-9AD3-51815CAFCCBE}" type="pres">
      <dgm:prSet presAssocID="{5D221295-8AC6-450A-AF67-C08A66E974D0}" presName="boxAndChildren" presStyleCnt="0"/>
      <dgm:spPr/>
    </dgm:pt>
    <dgm:pt modelId="{B5164E84-5A72-4841-8017-B4E0397E7E0A}" type="pres">
      <dgm:prSet presAssocID="{5D221295-8AC6-450A-AF67-C08A66E974D0}" presName="parentTextBox" presStyleLbl="node1" presStyleIdx="0" presStyleCnt="4"/>
      <dgm:spPr/>
    </dgm:pt>
    <dgm:pt modelId="{900FCEE9-F2EE-4E6F-A6C9-370164C0079E}" type="pres">
      <dgm:prSet presAssocID="{5D221295-8AC6-450A-AF67-C08A66E974D0}" presName="entireBox" presStyleLbl="node1" presStyleIdx="0" presStyleCnt="4"/>
      <dgm:spPr/>
    </dgm:pt>
    <dgm:pt modelId="{BAD756F6-8690-42D1-9397-CF7F76A871EB}" type="pres">
      <dgm:prSet presAssocID="{5D221295-8AC6-450A-AF67-C08A66E974D0}" presName="descendantBox" presStyleCnt="0"/>
      <dgm:spPr/>
    </dgm:pt>
    <dgm:pt modelId="{9B023EBC-7036-40A9-9150-D9F148B0B4C2}" type="pres">
      <dgm:prSet presAssocID="{DB26B447-AE03-4FE5-AEBF-6DC2CF09DD78}" presName="childTextBox" presStyleLbl="fgAccFollowNode1" presStyleIdx="0" presStyleCnt="4">
        <dgm:presLayoutVars>
          <dgm:bulletEnabled val="1"/>
        </dgm:presLayoutVars>
      </dgm:prSet>
      <dgm:spPr/>
    </dgm:pt>
    <dgm:pt modelId="{8860250C-FA6C-4F50-B1B6-3B06F6DC5704}" type="pres">
      <dgm:prSet presAssocID="{33677D9C-9DFC-4BB1-96C5-6667A5E0EDD8}" presName="sp" presStyleCnt="0"/>
      <dgm:spPr/>
    </dgm:pt>
    <dgm:pt modelId="{50E81A6C-C8AC-44BE-B4CE-F625566A53CA}" type="pres">
      <dgm:prSet presAssocID="{4CBF8623-F2DF-45A6-8AA6-969045A5E8E7}" presName="arrowAndChildren" presStyleCnt="0"/>
      <dgm:spPr/>
    </dgm:pt>
    <dgm:pt modelId="{8291AFBC-2809-4AF6-888D-AF890D9607EF}" type="pres">
      <dgm:prSet presAssocID="{4CBF8623-F2DF-45A6-8AA6-969045A5E8E7}" presName="parentTextArrow" presStyleLbl="node1" presStyleIdx="0" presStyleCnt="4"/>
      <dgm:spPr/>
    </dgm:pt>
    <dgm:pt modelId="{3BBBBE46-4201-497B-8DC2-2608D4BE5796}" type="pres">
      <dgm:prSet presAssocID="{4CBF8623-F2DF-45A6-8AA6-969045A5E8E7}" presName="arrow" presStyleLbl="node1" presStyleIdx="1" presStyleCnt="4"/>
      <dgm:spPr/>
    </dgm:pt>
    <dgm:pt modelId="{5142421E-E177-44B7-AC0A-6E45180CB368}" type="pres">
      <dgm:prSet presAssocID="{4CBF8623-F2DF-45A6-8AA6-969045A5E8E7}" presName="descendantArrow" presStyleCnt="0"/>
      <dgm:spPr/>
    </dgm:pt>
    <dgm:pt modelId="{4DD10AE4-EE8E-40BB-B939-7B24B8550654}" type="pres">
      <dgm:prSet presAssocID="{3C7D4604-D697-4C6E-B1D1-EDE5DEE92530}" presName="childTextArrow" presStyleLbl="fgAccFollowNode1" presStyleIdx="1" presStyleCnt="4">
        <dgm:presLayoutVars>
          <dgm:bulletEnabled val="1"/>
        </dgm:presLayoutVars>
      </dgm:prSet>
      <dgm:spPr/>
    </dgm:pt>
    <dgm:pt modelId="{AA6C7D50-85AD-4613-8D77-181BFC36A603}" type="pres">
      <dgm:prSet presAssocID="{43353BA0-0F78-4821-BFB1-3EFCFAA7B8F3}" presName="sp" presStyleCnt="0"/>
      <dgm:spPr/>
    </dgm:pt>
    <dgm:pt modelId="{CB9C0F58-E088-4594-A4C8-FFB1CA701CF2}" type="pres">
      <dgm:prSet presAssocID="{0EBBAAA0-8C3C-43F3-8983-47854AC6D326}" presName="arrowAndChildren" presStyleCnt="0"/>
      <dgm:spPr/>
    </dgm:pt>
    <dgm:pt modelId="{22DE041B-4727-4B5F-8E90-42BD3E1B399C}" type="pres">
      <dgm:prSet presAssocID="{0EBBAAA0-8C3C-43F3-8983-47854AC6D326}" presName="parentTextArrow" presStyleLbl="node1" presStyleIdx="1" presStyleCnt="4"/>
      <dgm:spPr/>
    </dgm:pt>
    <dgm:pt modelId="{DB64768E-7737-4CEE-AAD4-0EED32194D79}" type="pres">
      <dgm:prSet presAssocID="{0EBBAAA0-8C3C-43F3-8983-47854AC6D326}" presName="arrow" presStyleLbl="node1" presStyleIdx="2" presStyleCnt="4"/>
      <dgm:spPr/>
    </dgm:pt>
    <dgm:pt modelId="{D0D2FCDC-61E9-43A9-AA59-80A6653F4798}" type="pres">
      <dgm:prSet presAssocID="{0EBBAAA0-8C3C-43F3-8983-47854AC6D326}" presName="descendantArrow" presStyleCnt="0"/>
      <dgm:spPr/>
    </dgm:pt>
    <dgm:pt modelId="{4250494A-8009-4383-BCD9-7073963DCD85}" type="pres">
      <dgm:prSet presAssocID="{52235184-0CBF-4BB6-9ED2-0A7AA5E0AA67}" presName="childTextArrow" presStyleLbl="fgAccFollowNode1" presStyleIdx="2" presStyleCnt="4">
        <dgm:presLayoutVars>
          <dgm:bulletEnabled val="1"/>
        </dgm:presLayoutVars>
      </dgm:prSet>
      <dgm:spPr/>
    </dgm:pt>
    <dgm:pt modelId="{3BC00E9A-E2C7-467B-A6CF-FB52764B09C6}" type="pres">
      <dgm:prSet presAssocID="{65917748-A687-414F-83EC-8C5EAE1F32F2}" presName="sp" presStyleCnt="0"/>
      <dgm:spPr/>
    </dgm:pt>
    <dgm:pt modelId="{B491AE12-3545-4417-BBC7-2348C1D63BE6}" type="pres">
      <dgm:prSet presAssocID="{D7B8492A-7B45-4AD0-821A-33AEC098A89C}" presName="arrowAndChildren" presStyleCnt="0"/>
      <dgm:spPr/>
    </dgm:pt>
    <dgm:pt modelId="{DF70EC1F-08B4-47C1-8D36-435810737011}" type="pres">
      <dgm:prSet presAssocID="{D7B8492A-7B45-4AD0-821A-33AEC098A89C}" presName="parentTextArrow" presStyleLbl="node1" presStyleIdx="2" presStyleCnt="4"/>
      <dgm:spPr/>
    </dgm:pt>
    <dgm:pt modelId="{E9347F57-D5DD-48AD-B696-5FE4F533A34B}" type="pres">
      <dgm:prSet presAssocID="{D7B8492A-7B45-4AD0-821A-33AEC098A89C}" presName="arrow" presStyleLbl="node1" presStyleIdx="3" presStyleCnt="4"/>
      <dgm:spPr/>
    </dgm:pt>
    <dgm:pt modelId="{806F4EBA-8B0D-4E6E-87DD-0DFC85A3D365}" type="pres">
      <dgm:prSet presAssocID="{D7B8492A-7B45-4AD0-821A-33AEC098A89C}" presName="descendantArrow" presStyleCnt="0"/>
      <dgm:spPr/>
    </dgm:pt>
    <dgm:pt modelId="{39E0291C-B381-4657-9BE5-ED8FDC42AD18}" type="pres">
      <dgm:prSet presAssocID="{6ECFA01C-4A42-4D49-9BE2-F6D30BFB7ADA}" presName="childTextArrow" presStyleLbl="fgAccFollowNode1" presStyleIdx="3" presStyleCnt="4">
        <dgm:presLayoutVars>
          <dgm:bulletEnabled val="1"/>
        </dgm:presLayoutVars>
      </dgm:prSet>
      <dgm:spPr/>
    </dgm:pt>
  </dgm:ptLst>
  <dgm:cxnLst>
    <dgm:cxn modelId="{1FB8F102-8EC5-4201-A55F-D31835F40A67}" srcId="{4CBF8623-F2DF-45A6-8AA6-969045A5E8E7}" destId="{3C7D4604-D697-4C6E-B1D1-EDE5DEE92530}" srcOrd="0" destOrd="0" parTransId="{099B3B17-B864-4211-B680-6AD1E5CCB531}" sibTransId="{44746828-2F1C-4C36-97DB-CD1C37C3DB0C}"/>
    <dgm:cxn modelId="{93ADFD16-7FCB-4493-9F65-A53939F3973F}" srcId="{5D221295-8AC6-450A-AF67-C08A66E974D0}" destId="{DB26B447-AE03-4FE5-AEBF-6DC2CF09DD78}" srcOrd="0" destOrd="0" parTransId="{D3721086-B545-4E00-B6F0-E51859A4690E}" sibTransId="{6BCB0DE1-14F4-41EB-ACDF-E664181E6CF2}"/>
    <dgm:cxn modelId="{768E9B18-333B-4105-A356-F720C154C741}" type="presOf" srcId="{0EBBAAA0-8C3C-43F3-8983-47854AC6D326}" destId="{22DE041B-4727-4B5F-8E90-42BD3E1B399C}" srcOrd="0" destOrd="0" presId="urn:microsoft.com/office/officeart/2005/8/layout/process4"/>
    <dgm:cxn modelId="{D454011D-E24F-41DD-9A2E-6472176556E1}" type="presOf" srcId="{3C7D4604-D697-4C6E-B1D1-EDE5DEE92530}" destId="{4DD10AE4-EE8E-40BB-B939-7B24B8550654}" srcOrd="0" destOrd="0" presId="urn:microsoft.com/office/officeart/2005/8/layout/process4"/>
    <dgm:cxn modelId="{5FD8961E-CA8F-403D-82C8-3D04AF460284}" srcId="{A2B0AB51-76C6-4A97-9D88-FBC8F2E2B74E}" destId="{4CBF8623-F2DF-45A6-8AA6-969045A5E8E7}" srcOrd="2" destOrd="0" parTransId="{1F804014-1DF4-4EFB-80CD-96C2BBFF46C8}" sibTransId="{33677D9C-9DFC-4BB1-96C5-6667A5E0EDD8}"/>
    <dgm:cxn modelId="{C9B38021-A476-46A7-9E77-253ED634C912}" srcId="{A2B0AB51-76C6-4A97-9D88-FBC8F2E2B74E}" destId="{0EBBAAA0-8C3C-43F3-8983-47854AC6D326}" srcOrd="1" destOrd="0" parTransId="{40CFB0B5-E165-4BC5-8249-403ED868A669}" sibTransId="{43353BA0-0F78-4821-BFB1-3EFCFAA7B8F3}"/>
    <dgm:cxn modelId="{CA185F34-820C-4362-900D-FCC76899ECB9}" type="presOf" srcId="{D7B8492A-7B45-4AD0-821A-33AEC098A89C}" destId="{E9347F57-D5DD-48AD-B696-5FE4F533A34B}" srcOrd="1" destOrd="0" presId="urn:microsoft.com/office/officeart/2005/8/layout/process4"/>
    <dgm:cxn modelId="{ADB15E36-65A7-4E1D-BB03-D4FF74447FCF}" type="presOf" srcId="{5D221295-8AC6-450A-AF67-C08A66E974D0}" destId="{900FCEE9-F2EE-4E6F-A6C9-370164C0079E}" srcOrd="1" destOrd="0" presId="urn:microsoft.com/office/officeart/2005/8/layout/process4"/>
    <dgm:cxn modelId="{B97B9C3A-AC71-497B-98D2-0D605A1E3111}" type="presOf" srcId="{52235184-0CBF-4BB6-9ED2-0A7AA5E0AA67}" destId="{4250494A-8009-4383-BCD9-7073963DCD85}" srcOrd="0" destOrd="0" presId="urn:microsoft.com/office/officeart/2005/8/layout/process4"/>
    <dgm:cxn modelId="{358F063D-564D-4218-9EB2-BFFDD189CABC}" type="presOf" srcId="{0EBBAAA0-8C3C-43F3-8983-47854AC6D326}" destId="{DB64768E-7737-4CEE-AAD4-0EED32194D79}" srcOrd="1" destOrd="0" presId="urn:microsoft.com/office/officeart/2005/8/layout/process4"/>
    <dgm:cxn modelId="{9B04A651-FE0E-4A4F-B7E3-0606C9B1E353}" type="presOf" srcId="{4CBF8623-F2DF-45A6-8AA6-969045A5E8E7}" destId="{8291AFBC-2809-4AF6-888D-AF890D9607EF}" srcOrd="0" destOrd="0" presId="urn:microsoft.com/office/officeart/2005/8/layout/process4"/>
    <dgm:cxn modelId="{33F16976-86E3-433E-B88D-3471F73F1DE9}" type="presOf" srcId="{A2B0AB51-76C6-4A97-9D88-FBC8F2E2B74E}" destId="{FD303CD2-5239-449F-916E-D0288D265898}" srcOrd="0" destOrd="0" presId="urn:microsoft.com/office/officeart/2005/8/layout/process4"/>
    <dgm:cxn modelId="{FC22A188-ABA6-4CAD-A442-325CE29A4FB5}" type="presOf" srcId="{D7B8492A-7B45-4AD0-821A-33AEC098A89C}" destId="{DF70EC1F-08B4-47C1-8D36-435810737011}" srcOrd="0" destOrd="0" presId="urn:microsoft.com/office/officeart/2005/8/layout/process4"/>
    <dgm:cxn modelId="{0F54448A-145D-4F1C-9CDB-8237D10B1A9D}" srcId="{A2B0AB51-76C6-4A97-9D88-FBC8F2E2B74E}" destId="{D7B8492A-7B45-4AD0-821A-33AEC098A89C}" srcOrd="0" destOrd="0" parTransId="{FFF08393-C388-4E9E-BCBF-072E1A7961ED}" sibTransId="{65917748-A687-414F-83EC-8C5EAE1F32F2}"/>
    <dgm:cxn modelId="{32DC4AAE-9ABA-4B5A-8ED8-7CD6CFF77A90}" srcId="{A2B0AB51-76C6-4A97-9D88-FBC8F2E2B74E}" destId="{5D221295-8AC6-450A-AF67-C08A66E974D0}" srcOrd="3" destOrd="0" parTransId="{34B2D8AC-C568-4C6F-86FE-70653338002E}" sibTransId="{28BC473B-9FE9-473C-9880-26B1FC878E00}"/>
    <dgm:cxn modelId="{15B817AF-DDB2-40FB-9523-BB25DE8EA845}" type="presOf" srcId="{5D221295-8AC6-450A-AF67-C08A66E974D0}" destId="{B5164E84-5A72-4841-8017-B4E0397E7E0A}" srcOrd="0" destOrd="0" presId="urn:microsoft.com/office/officeart/2005/8/layout/process4"/>
    <dgm:cxn modelId="{110E9EC4-2E4F-4035-9193-8ED2975BA320}" type="presOf" srcId="{6ECFA01C-4A42-4D49-9BE2-F6D30BFB7ADA}" destId="{39E0291C-B381-4657-9BE5-ED8FDC42AD18}" srcOrd="0" destOrd="0" presId="urn:microsoft.com/office/officeart/2005/8/layout/process4"/>
    <dgm:cxn modelId="{D0A30CE4-D213-4200-BDA3-C7F640B7C0DC}" srcId="{D7B8492A-7B45-4AD0-821A-33AEC098A89C}" destId="{6ECFA01C-4A42-4D49-9BE2-F6D30BFB7ADA}" srcOrd="0" destOrd="0" parTransId="{6DA8E9DF-ACE0-4C5A-B975-ABEF3B462B23}" sibTransId="{723861CC-3A96-48F2-81E5-4C41B5F65599}"/>
    <dgm:cxn modelId="{A85F83E6-83C2-4767-B535-E16A1507B92B}" type="presOf" srcId="{DB26B447-AE03-4FE5-AEBF-6DC2CF09DD78}" destId="{9B023EBC-7036-40A9-9150-D9F148B0B4C2}" srcOrd="0" destOrd="0" presId="urn:microsoft.com/office/officeart/2005/8/layout/process4"/>
    <dgm:cxn modelId="{A03A58E9-99CA-4C41-B11A-ABB2FF141A77}" srcId="{0EBBAAA0-8C3C-43F3-8983-47854AC6D326}" destId="{52235184-0CBF-4BB6-9ED2-0A7AA5E0AA67}" srcOrd="0" destOrd="0" parTransId="{F964481D-FFE7-4B81-97E8-51A5A8288A0B}" sibTransId="{9953DD18-0255-4503-B8FB-5678C49D76A1}"/>
    <dgm:cxn modelId="{E108CFF8-D334-4DA0-8364-2BDA01EA71A1}" type="presOf" srcId="{4CBF8623-F2DF-45A6-8AA6-969045A5E8E7}" destId="{3BBBBE46-4201-497B-8DC2-2608D4BE5796}" srcOrd="1" destOrd="0" presId="urn:microsoft.com/office/officeart/2005/8/layout/process4"/>
    <dgm:cxn modelId="{0B656C8F-5693-40BA-B0D5-540236606FA9}" type="presParOf" srcId="{FD303CD2-5239-449F-916E-D0288D265898}" destId="{702DE7C7-5CB3-48B2-9AD3-51815CAFCCBE}" srcOrd="0" destOrd="0" presId="urn:microsoft.com/office/officeart/2005/8/layout/process4"/>
    <dgm:cxn modelId="{A7238FD0-7A5F-4208-8506-35AA041B4370}" type="presParOf" srcId="{702DE7C7-5CB3-48B2-9AD3-51815CAFCCBE}" destId="{B5164E84-5A72-4841-8017-B4E0397E7E0A}" srcOrd="0" destOrd="0" presId="urn:microsoft.com/office/officeart/2005/8/layout/process4"/>
    <dgm:cxn modelId="{0F13E486-7156-49AF-B188-0FF86150CCEA}" type="presParOf" srcId="{702DE7C7-5CB3-48B2-9AD3-51815CAFCCBE}" destId="{900FCEE9-F2EE-4E6F-A6C9-370164C0079E}" srcOrd="1" destOrd="0" presId="urn:microsoft.com/office/officeart/2005/8/layout/process4"/>
    <dgm:cxn modelId="{BE1E0F35-F6EB-4CA8-80B3-3712474005E1}" type="presParOf" srcId="{702DE7C7-5CB3-48B2-9AD3-51815CAFCCBE}" destId="{BAD756F6-8690-42D1-9397-CF7F76A871EB}" srcOrd="2" destOrd="0" presId="urn:microsoft.com/office/officeart/2005/8/layout/process4"/>
    <dgm:cxn modelId="{3D7D8B4E-45E1-4450-87C4-088D6A0FCC89}" type="presParOf" srcId="{BAD756F6-8690-42D1-9397-CF7F76A871EB}" destId="{9B023EBC-7036-40A9-9150-D9F148B0B4C2}" srcOrd="0" destOrd="0" presId="urn:microsoft.com/office/officeart/2005/8/layout/process4"/>
    <dgm:cxn modelId="{32198ED5-025F-4F41-8761-864DEAD21B9C}" type="presParOf" srcId="{FD303CD2-5239-449F-916E-D0288D265898}" destId="{8860250C-FA6C-4F50-B1B6-3B06F6DC5704}" srcOrd="1" destOrd="0" presId="urn:microsoft.com/office/officeart/2005/8/layout/process4"/>
    <dgm:cxn modelId="{D2E2686F-500B-4313-AD12-C5888E5214A3}" type="presParOf" srcId="{FD303CD2-5239-449F-916E-D0288D265898}" destId="{50E81A6C-C8AC-44BE-B4CE-F625566A53CA}" srcOrd="2" destOrd="0" presId="urn:microsoft.com/office/officeart/2005/8/layout/process4"/>
    <dgm:cxn modelId="{AC5E596B-0DB5-4538-91DB-4643750DB108}" type="presParOf" srcId="{50E81A6C-C8AC-44BE-B4CE-F625566A53CA}" destId="{8291AFBC-2809-4AF6-888D-AF890D9607EF}" srcOrd="0" destOrd="0" presId="urn:microsoft.com/office/officeart/2005/8/layout/process4"/>
    <dgm:cxn modelId="{FF84846A-2FD5-4328-86CD-B4C5CCC1F186}" type="presParOf" srcId="{50E81A6C-C8AC-44BE-B4CE-F625566A53CA}" destId="{3BBBBE46-4201-497B-8DC2-2608D4BE5796}" srcOrd="1" destOrd="0" presId="urn:microsoft.com/office/officeart/2005/8/layout/process4"/>
    <dgm:cxn modelId="{7E4CE196-F3B0-4942-B2EA-7C3F4348B7FB}" type="presParOf" srcId="{50E81A6C-C8AC-44BE-B4CE-F625566A53CA}" destId="{5142421E-E177-44B7-AC0A-6E45180CB368}" srcOrd="2" destOrd="0" presId="urn:microsoft.com/office/officeart/2005/8/layout/process4"/>
    <dgm:cxn modelId="{E6DD66D3-8126-478A-81BD-53E1F9F7813E}" type="presParOf" srcId="{5142421E-E177-44B7-AC0A-6E45180CB368}" destId="{4DD10AE4-EE8E-40BB-B939-7B24B8550654}" srcOrd="0" destOrd="0" presId="urn:microsoft.com/office/officeart/2005/8/layout/process4"/>
    <dgm:cxn modelId="{BD185E35-FFF4-4998-AC2C-9EBE6FFA88D8}" type="presParOf" srcId="{FD303CD2-5239-449F-916E-D0288D265898}" destId="{AA6C7D50-85AD-4613-8D77-181BFC36A603}" srcOrd="3" destOrd="0" presId="urn:microsoft.com/office/officeart/2005/8/layout/process4"/>
    <dgm:cxn modelId="{5425E6C4-883F-4E3A-A105-DCF83F69D21E}" type="presParOf" srcId="{FD303CD2-5239-449F-916E-D0288D265898}" destId="{CB9C0F58-E088-4594-A4C8-FFB1CA701CF2}" srcOrd="4" destOrd="0" presId="urn:microsoft.com/office/officeart/2005/8/layout/process4"/>
    <dgm:cxn modelId="{5E6E676A-DF2E-4A4A-80F0-336622B0043C}" type="presParOf" srcId="{CB9C0F58-E088-4594-A4C8-FFB1CA701CF2}" destId="{22DE041B-4727-4B5F-8E90-42BD3E1B399C}" srcOrd="0" destOrd="0" presId="urn:microsoft.com/office/officeart/2005/8/layout/process4"/>
    <dgm:cxn modelId="{81F32290-D701-4601-9DBE-2F4594F7D67F}" type="presParOf" srcId="{CB9C0F58-E088-4594-A4C8-FFB1CA701CF2}" destId="{DB64768E-7737-4CEE-AAD4-0EED32194D79}" srcOrd="1" destOrd="0" presId="urn:microsoft.com/office/officeart/2005/8/layout/process4"/>
    <dgm:cxn modelId="{A0364286-59F2-4150-9C72-16CFC3DF6254}" type="presParOf" srcId="{CB9C0F58-E088-4594-A4C8-FFB1CA701CF2}" destId="{D0D2FCDC-61E9-43A9-AA59-80A6653F4798}" srcOrd="2" destOrd="0" presId="urn:microsoft.com/office/officeart/2005/8/layout/process4"/>
    <dgm:cxn modelId="{18279662-5A5D-4E37-AAA3-01EA9899A2EB}" type="presParOf" srcId="{D0D2FCDC-61E9-43A9-AA59-80A6653F4798}" destId="{4250494A-8009-4383-BCD9-7073963DCD85}" srcOrd="0" destOrd="0" presId="urn:microsoft.com/office/officeart/2005/8/layout/process4"/>
    <dgm:cxn modelId="{926EF137-B481-4891-A462-8DAC918FE64F}" type="presParOf" srcId="{FD303CD2-5239-449F-916E-D0288D265898}" destId="{3BC00E9A-E2C7-467B-A6CF-FB52764B09C6}" srcOrd="5" destOrd="0" presId="urn:microsoft.com/office/officeart/2005/8/layout/process4"/>
    <dgm:cxn modelId="{70744437-95AE-4E62-AB1E-3A936FF0E468}" type="presParOf" srcId="{FD303CD2-5239-449F-916E-D0288D265898}" destId="{B491AE12-3545-4417-BBC7-2348C1D63BE6}" srcOrd="6" destOrd="0" presId="urn:microsoft.com/office/officeart/2005/8/layout/process4"/>
    <dgm:cxn modelId="{93FA43EC-86CB-4993-875F-CD5856ADF904}" type="presParOf" srcId="{B491AE12-3545-4417-BBC7-2348C1D63BE6}" destId="{DF70EC1F-08B4-47C1-8D36-435810737011}" srcOrd="0" destOrd="0" presId="urn:microsoft.com/office/officeart/2005/8/layout/process4"/>
    <dgm:cxn modelId="{F3A2BDDD-DE96-4457-8A84-5572F25FCB4E}" type="presParOf" srcId="{B491AE12-3545-4417-BBC7-2348C1D63BE6}" destId="{E9347F57-D5DD-48AD-B696-5FE4F533A34B}" srcOrd="1" destOrd="0" presId="urn:microsoft.com/office/officeart/2005/8/layout/process4"/>
    <dgm:cxn modelId="{AB8437B8-BBF2-4449-B0D0-FA3E2FC14DB9}" type="presParOf" srcId="{B491AE12-3545-4417-BBC7-2348C1D63BE6}" destId="{806F4EBA-8B0D-4E6E-87DD-0DFC85A3D365}" srcOrd="2" destOrd="0" presId="urn:microsoft.com/office/officeart/2005/8/layout/process4"/>
    <dgm:cxn modelId="{EA02416E-8106-4590-9992-FB00AE2DEBA9}" type="presParOf" srcId="{806F4EBA-8B0D-4E6E-87DD-0DFC85A3D365}" destId="{39E0291C-B381-4657-9BE5-ED8FDC42AD18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00FCEE9-F2EE-4E6F-A6C9-370164C0079E}">
      <dsp:nvSpPr>
        <dsp:cNvPr id="0" name=""/>
        <dsp:cNvSpPr/>
      </dsp:nvSpPr>
      <dsp:spPr>
        <a:xfrm>
          <a:off x="0" y="5740468"/>
          <a:ext cx="5462270" cy="125587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b="1" u="sng" kern="1200">
              <a:solidFill>
                <a:srgbClr val="FF0000"/>
              </a:solidFill>
            </a:rPr>
            <a:t>Resolution</a:t>
          </a:r>
          <a:r>
            <a:rPr lang="en-US" sz="1400" kern="1200"/>
            <a:t> Phase </a:t>
          </a:r>
        </a:p>
      </dsp:txBody>
      <dsp:txXfrm>
        <a:off x="0" y="5740468"/>
        <a:ext cx="5462270" cy="678172"/>
      </dsp:txXfrm>
    </dsp:sp>
    <dsp:sp modelId="{9B023EBC-7036-40A9-9150-D9F148B0B4C2}">
      <dsp:nvSpPr>
        <dsp:cNvPr id="0" name=""/>
        <dsp:cNvSpPr/>
      </dsp:nvSpPr>
      <dsp:spPr>
        <a:xfrm>
          <a:off x="0" y="6393523"/>
          <a:ext cx="5462270" cy="577702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/>
            <a:t>The muscles </a:t>
          </a:r>
          <a:r>
            <a:rPr lang="en-US" sz="1200" b="1" u="sng" kern="1200">
              <a:solidFill>
                <a:srgbClr val="FF0000"/>
              </a:solidFill>
            </a:rPr>
            <a:t>relax</a:t>
          </a:r>
          <a:r>
            <a:rPr lang="en-US" sz="1200" b="0" kern="1200"/>
            <a:t>,</a:t>
          </a:r>
          <a:r>
            <a:rPr lang="en-US" sz="1200" kern="1200"/>
            <a:t> the heart rate and respiration return to </a:t>
          </a:r>
          <a:r>
            <a:rPr lang="en-US" sz="1200" b="1" u="sng" kern="1200">
              <a:solidFill>
                <a:srgbClr val="FF0000"/>
              </a:solidFill>
            </a:rPr>
            <a:t>normal</a:t>
          </a:r>
          <a:r>
            <a:rPr lang="en-US" sz="1200" b="0" kern="1200"/>
            <a:t>, </a:t>
          </a:r>
          <a:r>
            <a:rPr lang="en-US" sz="1200" kern="1200"/>
            <a:t>and the </a:t>
          </a:r>
          <a:r>
            <a:rPr lang="en-US" sz="1200" b="1" u="sng" kern="1200">
              <a:solidFill>
                <a:srgbClr val="FF0000"/>
              </a:solidFill>
            </a:rPr>
            <a:t>blood</a:t>
          </a:r>
          <a:r>
            <a:rPr lang="en-US" sz="1200" b="1" kern="1200"/>
            <a:t> </a:t>
          </a:r>
          <a:r>
            <a:rPr lang="en-US" sz="1200" b="1" u="sng" kern="1200">
              <a:solidFill>
                <a:srgbClr val="FF0000"/>
              </a:solidFill>
            </a:rPr>
            <a:t>flow</a:t>
          </a:r>
          <a:r>
            <a:rPr lang="en-US" sz="1200" kern="1200"/>
            <a:t> to the internal and external genitalia returns to normal. </a:t>
          </a:r>
        </a:p>
      </dsp:txBody>
      <dsp:txXfrm>
        <a:off x="0" y="6393523"/>
        <a:ext cx="5462270" cy="577702"/>
      </dsp:txXfrm>
    </dsp:sp>
    <dsp:sp modelId="{3BBBBE46-4201-497B-8DC2-2608D4BE5796}">
      <dsp:nvSpPr>
        <dsp:cNvPr id="0" name=""/>
        <dsp:cNvSpPr/>
      </dsp:nvSpPr>
      <dsp:spPr>
        <a:xfrm rot="10800000">
          <a:off x="0" y="3827772"/>
          <a:ext cx="5462270" cy="1931534"/>
        </a:xfrm>
        <a:prstGeom prst="upArrowCallou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b="1" u="sng" kern="1200">
              <a:solidFill>
                <a:srgbClr val="FF0000"/>
              </a:solidFill>
            </a:rPr>
            <a:t>Orgasm</a:t>
          </a:r>
          <a:r>
            <a:rPr lang="en-US" sz="1400" kern="1200"/>
            <a:t> Phase </a:t>
          </a:r>
        </a:p>
      </dsp:txBody>
      <dsp:txXfrm rot="-10800000">
        <a:off x="0" y="3827772"/>
        <a:ext cx="5462270" cy="677968"/>
      </dsp:txXfrm>
    </dsp:sp>
    <dsp:sp modelId="{4DD10AE4-EE8E-40BB-B939-7B24B8550654}">
      <dsp:nvSpPr>
        <dsp:cNvPr id="0" name=""/>
        <dsp:cNvSpPr/>
      </dsp:nvSpPr>
      <dsp:spPr>
        <a:xfrm>
          <a:off x="0" y="4505740"/>
          <a:ext cx="5462270" cy="577528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/>
            <a:t>This is the </a:t>
          </a:r>
          <a:r>
            <a:rPr lang="en-US" sz="1200" b="1" u="sng" kern="1200">
              <a:solidFill>
                <a:srgbClr val="FF0000"/>
              </a:solidFill>
            </a:rPr>
            <a:t>shortest</a:t>
          </a:r>
          <a:r>
            <a:rPr lang="en-US" sz="1200" b="1" kern="1200"/>
            <a:t> </a:t>
          </a:r>
          <a:r>
            <a:rPr lang="en-US" sz="1200" kern="1200"/>
            <a:t>phase. </a:t>
          </a:r>
          <a:r>
            <a:rPr lang="en-US" sz="1200" b="1" u="sng" kern="1200">
              <a:solidFill>
                <a:srgbClr val="FF0000"/>
              </a:solidFill>
            </a:rPr>
            <a:t>Orgasm</a:t>
          </a:r>
          <a:r>
            <a:rPr lang="en-US" sz="1200" kern="1200"/>
            <a:t> is the climax of the sexual response, and many individuals experience intense </a:t>
          </a:r>
          <a:r>
            <a:rPr lang="en-US" sz="1200" b="1" u="sng" kern="1200">
              <a:solidFill>
                <a:srgbClr val="FF0000"/>
              </a:solidFill>
            </a:rPr>
            <a:t>pleasure</a:t>
          </a:r>
          <a:r>
            <a:rPr lang="en-US" sz="1200" kern="1200"/>
            <a:t> in the genital area as well as muscular </a:t>
          </a:r>
          <a:r>
            <a:rPr lang="en-US" sz="1200" b="1" u="sng" kern="1200">
              <a:solidFill>
                <a:srgbClr val="FF0000"/>
              </a:solidFill>
            </a:rPr>
            <a:t>contractions</a:t>
          </a:r>
          <a:r>
            <a:rPr lang="en-US" sz="1200" kern="1200"/>
            <a:t> in the internal and external genitalia and throughout the body. </a:t>
          </a:r>
        </a:p>
      </dsp:txBody>
      <dsp:txXfrm>
        <a:off x="0" y="4505740"/>
        <a:ext cx="5462270" cy="577528"/>
      </dsp:txXfrm>
    </dsp:sp>
    <dsp:sp modelId="{DB64768E-7737-4CEE-AAD4-0EED32194D79}">
      <dsp:nvSpPr>
        <dsp:cNvPr id="0" name=""/>
        <dsp:cNvSpPr/>
      </dsp:nvSpPr>
      <dsp:spPr>
        <a:xfrm rot="10800000">
          <a:off x="0" y="1915075"/>
          <a:ext cx="5462270" cy="1931534"/>
        </a:xfrm>
        <a:prstGeom prst="upArrowCallou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b="1" u="sng" kern="1200">
              <a:solidFill>
                <a:srgbClr val="FF0000"/>
              </a:solidFill>
            </a:rPr>
            <a:t>Plateau</a:t>
          </a:r>
          <a:r>
            <a:rPr lang="en-US" sz="1400" kern="1200"/>
            <a:t> Phase </a:t>
          </a:r>
        </a:p>
      </dsp:txBody>
      <dsp:txXfrm rot="-10800000">
        <a:off x="0" y="1915075"/>
        <a:ext cx="5462270" cy="677968"/>
      </dsp:txXfrm>
    </dsp:sp>
    <dsp:sp modelId="{4250494A-8009-4383-BCD9-7073963DCD85}">
      <dsp:nvSpPr>
        <dsp:cNvPr id="0" name=""/>
        <dsp:cNvSpPr/>
      </dsp:nvSpPr>
      <dsp:spPr>
        <a:xfrm>
          <a:off x="0" y="2593044"/>
          <a:ext cx="5462270" cy="577528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/>
            <a:t>This phase is an extension of the </a:t>
          </a:r>
          <a:r>
            <a:rPr lang="en-US" sz="1200" b="1" u="sng" kern="1200">
              <a:solidFill>
                <a:srgbClr val="FF0000"/>
              </a:solidFill>
            </a:rPr>
            <a:t>excitement</a:t>
          </a:r>
          <a:r>
            <a:rPr lang="en-US" sz="1200" kern="1200"/>
            <a:t> phase. Heart rate, </a:t>
          </a:r>
          <a:r>
            <a:rPr lang="en-US" sz="1200" b="1" u="sng" kern="1200">
              <a:solidFill>
                <a:srgbClr val="FF0000"/>
              </a:solidFill>
            </a:rPr>
            <a:t>muscle tension</a:t>
          </a:r>
          <a:r>
            <a:rPr lang="en-US" sz="1200" kern="1200"/>
            <a:t>, and </a:t>
          </a:r>
          <a:r>
            <a:rPr lang="en-US" sz="1200" b="1" u="sng" kern="1200">
              <a:solidFill>
                <a:srgbClr val="FF0000"/>
              </a:solidFill>
            </a:rPr>
            <a:t>respiration</a:t>
          </a:r>
          <a:r>
            <a:rPr lang="en-US" sz="1200" kern="1200"/>
            <a:t> continue to increase.</a:t>
          </a:r>
        </a:p>
      </dsp:txBody>
      <dsp:txXfrm>
        <a:off x="0" y="2593044"/>
        <a:ext cx="5462270" cy="577528"/>
      </dsp:txXfrm>
    </dsp:sp>
    <dsp:sp modelId="{E9347F57-D5DD-48AD-B696-5FE4F533A34B}">
      <dsp:nvSpPr>
        <dsp:cNvPr id="0" name=""/>
        <dsp:cNvSpPr/>
      </dsp:nvSpPr>
      <dsp:spPr>
        <a:xfrm rot="10800000">
          <a:off x="0" y="2379"/>
          <a:ext cx="5462270" cy="1931534"/>
        </a:xfrm>
        <a:prstGeom prst="upArrowCallou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b="1" u="sng" kern="1200">
              <a:solidFill>
                <a:srgbClr val="FF0000"/>
              </a:solidFill>
            </a:rPr>
            <a:t>Excitement</a:t>
          </a:r>
          <a:r>
            <a:rPr lang="en-US" sz="1400" kern="1200"/>
            <a:t> Phase </a:t>
          </a:r>
        </a:p>
      </dsp:txBody>
      <dsp:txXfrm rot="-10800000">
        <a:off x="0" y="2379"/>
        <a:ext cx="5462270" cy="677968"/>
      </dsp:txXfrm>
    </dsp:sp>
    <dsp:sp modelId="{39E0291C-B381-4657-9BE5-ED8FDC42AD18}">
      <dsp:nvSpPr>
        <dsp:cNvPr id="0" name=""/>
        <dsp:cNvSpPr/>
      </dsp:nvSpPr>
      <dsp:spPr>
        <a:xfrm>
          <a:off x="0" y="680347"/>
          <a:ext cx="5462270" cy="577528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/>
            <a:t>Individuals in this phase have an increase in </a:t>
          </a:r>
          <a:r>
            <a:rPr lang="en-US" sz="1200" b="1" u="sng" kern="1200">
              <a:solidFill>
                <a:srgbClr val="FF0000"/>
              </a:solidFill>
            </a:rPr>
            <a:t>heart rate</a:t>
          </a:r>
          <a:r>
            <a:rPr lang="en-US" sz="1200" kern="1200"/>
            <a:t>, muscles may </a:t>
          </a:r>
          <a:r>
            <a:rPr lang="en-US" sz="1200" b="1" u="sng" kern="1200">
              <a:solidFill>
                <a:srgbClr val="FF0000"/>
              </a:solidFill>
            </a:rPr>
            <a:t>tense</a:t>
          </a:r>
          <a:r>
            <a:rPr lang="en-US" sz="1200" kern="1200"/>
            <a:t>, skin becomes </a:t>
          </a:r>
          <a:r>
            <a:rPr lang="en-US" sz="1200" b="1" u="sng" kern="1200">
              <a:solidFill>
                <a:srgbClr val="FF0000"/>
              </a:solidFill>
            </a:rPr>
            <a:t>flush</a:t>
          </a:r>
          <a:r>
            <a:rPr lang="en-US" sz="1200" kern="1200"/>
            <a:t>, the nipples may become hard and </a:t>
          </a:r>
          <a:r>
            <a:rPr lang="en-US" sz="1200" b="1" u="sng" kern="1200">
              <a:solidFill>
                <a:srgbClr val="FF0000"/>
              </a:solidFill>
            </a:rPr>
            <a:t>sensitive</a:t>
          </a:r>
          <a:r>
            <a:rPr lang="en-US" sz="1200" kern="1200"/>
            <a:t>, and blood flow increases to the </a:t>
          </a:r>
          <a:r>
            <a:rPr lang="en-US" sz="1200" b="1" u="sng" kern="1200">
              <a:solidFill>
                <a:srgbClr val="FF0000"/>
              </a:solidFill>
            </a:rPr>
            <a:t>genitals</a:t>
          </a:r>
          <a:r>
            <a:rPr lang="en-US" sz="1200" kern="1200"/>
            <a:t>. </a:t>
          </a:r>
        </a:p>
      </dsp:txBody>
      <dsp:txXfrm>
        <a:off x="0" y="680347"/>
        <a:ext cx="5462270" cy="57752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joebeccaparker@gmail.com</dc:creator>
  <cp:keywords/>
  <dc:description/>
  <cp:lastModifiedBy>Melissa Feld</cp:lastModifiedBy>
  <cp:revision>6</cp:revision>
  <dcterms:created xsi:type="dcterms:W3CDTF">2023-04-26T18:58:00Z</dcterms:created>
  <dcterms:modified xsi:type="dcterms:W3CDTF">2023-06-28T19:50:00Z</dcterms:modified>
</cp:coreProperties>
</file>